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 Р</w:t>
      </w:r>
      <w:r>
        <w:rPr>
          <w:b/>
          <w:color w:val="000000"/>
          <w:spacing w:val="-7"/>
          <w:sz w:val="27"/>
          <w:szCs w:val="27"/>
        </w:rPr>
        <w:t xml:space="preserve"> І Ш Е Н </w:t>
      </w:r>
      <w:r>
        <w:rPr>
          <w:b/>
          <w:color w:val="000000"/>
          <w:spacing w:val="-7"/>
          <w:sz w:val="27"/>
          <w:szCs w:val="27"/>
        </w:rPr>
        <w:t xml:space="preserve">Н</w:t>
      </w:r>
      <w:r>
        <w:rPr>
          <w:b/>
          <w:color w:val="000000"/>
          <w:spacing w:val="-7"/>
          <w:sz w:val="27"/>
          <w:szCs w:val="27"/>
        </w:rPr>
        <w:t xml:space="preserve">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 w14:paraId="7759A503"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color w:val="000000"/>
          <w:spacing w:val="-9"/>
          <w:sz w:val="27"/>
          <w:szCs w:val="27"/>
          <w:highlight w:val="none"/>
        </w:rPr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highlight w:val="none"/>
        </w:rPr>
      </w:pPr>
      <w:r>
        <w:rPr>
          <w:spacing w:val="-7"/>
          <w:sz w:val="27"/>
          <w:szCs w:val="27"/>
          <w:lang w:val="en-US"/>
        </w:rPr>
        <w:t xml:space="preserve">30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січня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</w:t>
      </w:r>
      <w:r>
        <w:rPr>
          <w:color w:val="000000"/>
          <w:spacing w:val="-9"/>
          <w:sz w:val="27"/>
          <w:szCs w:val="27"/>
          <w:lang w:val="en-US"/>
        </w:rPr>
        <w:t xml:space="preserve">       </w:t>
      </w:r>
      <w:r>
        <w:rPr>
          <w:color w:val="000000"/>
          <w:spacing w:val="-9"/>
          <w:sz w:val="27"/>
          <w:szCs w:val="27"/>
        </w:rPr>
        <w:t xml:space="preserve"> № </w:t>
      </w:r>
      <w:r>
        <w:rPr>
          <w:color w:val="000000"/>
          <w:spacing w:val="-9"/>
          <w:sz w:val="27"/>
          <w:szCs w:val="27"/>
          <w:highlight w:val="none"/>
          <w:lang w:val="en-US"/>
        </w:rPr>
        <w:t xml:space="preserve">68</w:t>
      </w:r>
      <w:r>
        <w:rPr>
          <w:color w:val="000000"/>
          <w:spacing w:val="-9"/>
          <w:sz w:val="27"/>
          <w:szCs w:val="27"/>
          <w:highlight w:val="none"/>
        </w:rPr>
      </w:r>
      <w:r>
        <w:rPr>
          <w:color w:val="000000"/>
          <w:spacing w:val="-9"/>
          <w:sz w:val="27"/>
          <w:szCs w:val="27"/>
          <w:highlight w:val="none"/>
        </w:rPr>
      </w:r>
    </w:p>
    <w:p>
      <w:pPr>
        <w:pBdr/>
        <w:spacing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Ind w:w="108" w:type="dxa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5812"/>
      </w:tblGrid>
      <w:tr>
        <w:trPr/>
        <w:tc>
          <w:tcPr>
            <w:tcBorders/>
            <w:tcW w:w="5812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затвердження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рішення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комісії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з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розгляду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питань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щодо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надання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компенсації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за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пошкоджені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об’єкти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нерухомого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майна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внаслідок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бойових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дій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,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терористичних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актів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,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диверсій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,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спричинених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збройною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агресією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Російської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Федерації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проти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Відповідно</w:t>
      </w:r>
      <w:r>
        <w:rPr>
          <w:sz w:val="27"/>
          <w:szCs w:val="27"/>
        </w:rPr>
        <w:t xml:space="preserve"> до </w:t>
      </w:r>
      <w:r>
        <w:rPr>
          <w:sz w:val="27"/>
          <w:szCs w:val="27"/>
        </w:rPr>
        <w:t xml:space="preserve">статті</w:t>
      </w:r>
      <w:r>
        <w:rPr>
          <w:sz w:val="27"/>
          <w:szCs w:val="27"/>
        </w:rPr>
        <w:t xml:space="preserve"> 40 Закону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«Про </w:t>
      </w:r>
      <w:r>
        <w:rPr>
          <w:sz w:val="27"/>
          <w:szCs w:val="27"/>
        </w:rPr>
        <w:t xml:space="preserve">місцеве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самоврядування</w:t>
      </w:r>
      <w:r>
        <w:rPr>
          <w:sz w:val="27"/>
          <w:szCs w:val="27"/>
        </w:rPr>
        <w:t xml:space="preserve"> в </w:t>
      </w:r>
      <w:r>
        <w:rPr>
          <w:sz w:val="27"/>
          <w:szCs w:val="27"/>
        </w:rPr>
        <w:t xml:space="preserve">Україні</w:t>
      </w:r>
      <w:r>
        <w:rPr>
          <w:sz w:val="27"/>
          <w:szCs w:val="27"/>
        </w:rPr>
        <w:t xml:space="preserve">», постанови </w:t>
      </w:r>
      <w:r>
        <w:rPr>
          <w:sz w:val="27"/>
          <w:szCs w:val="27"/>
        </w:rPr>
        <w:t xml:space="preserve">Кабінету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Міністрів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26.03.2022  № 380 «Про </w:t>
      </w:r>
      <w:r>
        <w:rPr>
          <w:sz w:val="27"/>
          <w:szCs w:val="27"/>
        </w:rPr>
        <w:t xml:space="preserve">збір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обробку</w:t>
      </w:r>
      <w:r>
        <w:rPr>
          <w:sz w:val="27"/>
          <w:szCs w:val="27"/>
        </w:rPr>
        <w:t xml:space="preserve"> та </w:t>
      </w:r>
      <w:r>
        <w:rPr>
          <w:sz w:val="27"/>
          <w:szCs w:val="27"/>
        </w:rPr>
        <w:t xml:space="preserve">облік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інформації</w:t>
      </w:r>
      <w:r>
        <w:rPr>
          <w:sz w:val="27"/>
          <w:szCs w:val="27"/>
        </w:rPr>
        <w:t xml:space="preserve"> про </w:t>
      </w:r>
      <w:r>
        <w:rPr>
          <w:sz w:val="27"/>
          <w:szCs w:val="27"/>
        </w:rPr>
        <w:t xml:space="preserve">пошкоджене</w:t>
      </w:r>
      <w:r>
        <w:rPr>
          <w:sz w:val="27"/>
          <w:szCs w:val="27"/>
        </w:rPr>
        <w:t xml:space="preserve"> та </w:t>
      </w:r>
      <w:r>
        <w:rPr>
          <w:sz w:val="27"/>
          <w:szCs w:val="27"/>
        </w:rPr>
        <w:t xml:space="preserve">знищене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нерухоме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майно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», Порядку </w:t>
      </w:r>
      <w:r>
        <w:rPr>
          <w:sz w:val="27"/>
          <w:szCs w:val="27"/>
        </w:rPr>
        <w:t xml:space="preserve">надання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компенсації</w:t>
      </w:r>
      <w:r>
        <w:rPr>
          <w:sz w:val="27"/>
          <w:szCs w:val="27"/>
        </w:rPr>
        <w:t xml:space="preserve"> для </w:t>
      </w:r>
      <w:r>
        <w:rPr>
          <w:sz w:val="27"/>
          <w:szCs w:val="27"/>
        </w:rPr>
        <w:t xml:space="preserve">відновлення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окремих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категорій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об’єктів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нерухомого</w:t>
      </w:r>
      <w:r>
        <w:rPr>
          <w:sz w:val="27"/>
          <w:szCs w:val="27"/>
        </w:rPr>
        <w:t xml:space="preserve"> майна, </w:t>
      </w:r>
      <w:r>
        <w:rPr>
          <w:sz w:val="27"/>
          <w:szCs w:val="27"/>
        </w:rPr>
        <w:t xml:space="preserve">пошкоджених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збройною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, з </w:t>
      </w:r>
      <w:r>
        <w:rPr>
          <w:sz w:val="27"/>
          <w:szCs w:val="27"/>
        </w:rPr>
        <w:t xml:space="preserve">використанням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електронної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публічної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послуги</w:t>
      </w:r>
      <w:r>
        <w:rPr>
          <w:sz w:val="27"/>
          <w:szCs w:val="27"/>
        </w:rPr>
        <w:t xml:space="preserve"> «</w:t>
      </w:r>
      <w:r>
        <w:rPr>
          <w:sz w:val="27"/>
          <w:szCs w:val="27"/>
        </w:rPr>
        <w:t xml:space="preserve">єВідновлення</w:t>
      </w:r>
      <w:r>
        <w:rPr>
          <w:sz w:val="27"/>
          <w:szCs w:val="27"/>
        </w:rPr>
        <w:t xml:space="preserve">», </w:t>
      </w:r>
      <w:r>
        <w:rPr>
          <w:sz w:val="27"/>
          <w:szCs w:val="27"/>
        </w:rPr>
        <w:t xml:space="preserve">затвердженого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постановою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Кабінету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Міністрів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21.04.2023 № 381, та </w:t>
      </w:r>
      <w:r>
        <w:rPr>
          <w:sz w:val="27"/>
          <w:szCs w:val="27"/>
        </w:rPr>
        <w:t xml:space="preserve">постановою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Кабінету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Міністрів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30.05.2023 № 565 (</w:t>
      </w:r>
      <w:r>
        <w:rPr>
          <w:sz w:val="27"/>
          <w:szCs w:val="27"/>
        </w:rPr>
        <w:t xml:space="preserve">зміни</w:t>
      </w:r>
      <w:r>
        <w:rPr>
          <w:sz w:val="27"/>
          <w:szCs w:val="27"/>
        </w:rPr>
        <w:t xml:space="preserve"> до Постанови № 381), </w:t>
      </w:r>
      <w:r>
        <w:rPr>
          <w:sz w:val="27"/>
          <w:szCs w:val="27"/>
        </w:rPr>
        <w:t xml:space="preserve">рішення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виконавчого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комітету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міської</w:t>
      </w:r>
      <w:r>
        <w:rPr>
          <w:sz w:val="27"/>
          <w:szCs w:val="27"/>
        </w:rPr>
        <w:t xml:space="preserve"> ради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24 </w:t>
      </w:r>
      <w:r>
        <w:rPr>
          <w:sz w:val="27"/>
          <w:szCs w:val="27"/>
        </w:rPr>
        <w:t xml:space="preserve">травня</w:t>
      </w:r>
      <w:r>
        <w:rPr>
          <w:sz w:val="27"/>
          <w:szCs w:val="27"/>
        </w:rPr>
        <w:t xml:space="preserve"> 2023 року №259 «Про </w:t>
      </w:r>
      <w:r>
        <w:rPr>
          <w:sz w:val="27"/>
          <w:szCs w:val="27"/>
        </w:rPr>
        <w:t xml:space="preserve">створення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комісії</w:t>
      </w:r>
      <w:r>
        <w:rPr>
          <w:sz w:val="27"/>
          <w:szCs w:val="27"/>
        </w:rPr>
        <w:t xml:space="preserve"> з </w:t>
      </w:r>
      <w:r>
        <w:rPr>
          <w:sz w:val="27"/>
          <w:szCs w:val="27"/>
        </w:rPr>
        <w:t xml:space="preserve">розгляду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питань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щодо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надання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компенсації</w:t>
      </w:r>
      <w:r>
        <w:rPr>
          <w:sz w:val="27"/>
          <w:szCs w:val="27"/>
        </w:rPr>
        <w:t xml:space="preserve"> за </w:t>
      </w:r>
      <w:r>
        <w:rPr>
          <w:sz w:val="27"/>
          <w:szCs w:val="27"/>
        </w:rPr>
        <w:t xml:space="preserve">пошкоджені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об’єкти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нерухомого</w:t>
      </w:r>
      <w:r>
        <w:rPr>
          <w:sz w:val="27"/>
          <w:szCs w:val="27"/>
        </w:rPr>
        <w:t xml:space="preserve"> майна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збройною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проти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» (</w:t>
      </w:r>
      <w:r>
        <w:rPr>
          <w:sz w:val="27"/>
          <w:szCs w:val="27"/>
        </w:rPr>
        <w:t xml:space="preserve">зі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змінами</w:t>
      </w:r>
      <w:r>
        <w:rPr>
          <w:sz w:val="27"/>
          <w:szCs w:val="27"/>
        </w:rPr>
        <w:t xml:space="preserve">), з метою </w:t>
      </w:r>
      <w:r>
        <w:rPr>
          <w:sz w:val="27"/>
          <w:szCs w:val="27"/>
        </w:rPr>
        <w:t xml:space="preserve">надання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компенсації</w:t>
      </w:r>
      <w:r>
        <w:rPr>
          <w:sz w:val="27"/>
          <w:szCs w:val="27"/>
        </w:rPr>
        <w:t xml:space="preserve"> для </w:t>
      </w:r>
      <w:r>
        <w:rPr>
          <w:sz w:val="27"/>
          <w:szCs w:val="27"/>
        </w:rPr>
        <w:t xml:space="preserve">відновлення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окремих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категорій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об’єктів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нерухомого</w:t>
      </w:r>
      <w:r>
        <w:rPr>
          <w:sz w:val="27"/>
          <w:szCs w:val="27"/>
        </w:rPr>
        <w:t xml:space="preserve"> майна, </w:t>
      </w:r>
      <w:r>
        <w:rPr>
          <w:sz w:val="27"/>
          <w:szCs w:val="27"/>
        </w:rPr>
        <w:t xml:space="preserve">пошкоджених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збройною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 на </w:t>
      </w:r>
      <w:r>
        <w:rPr>
          <w:sz w:val="27"/>
          <w:szCs w:val="27"/>
        </w:rPr>
        <w:t xml:space="preserve">території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Берестинської </w:t>
      </w:r>
      <w:r>
        <w:rPr>
          <w:sz w:val="27"/>
          <w:szCs w:val="27"/>
        </w:rPr>
        <w:t xml:space="preserve">міської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територіальної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громади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виконавчий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комітет</w:t>
      </w:r>
      <w:r>
        <w:rPr>
          <w:sz w:val="27"/>
          <w:szCs w:val="27"/>
        </w:rPr>
        <w:t xml:space="preserve"> Берестинської </w:t>
      </w:r>
      <w:r>
        <w:rPr>
          <w:sz w:val="27"/>
          <w:szCs w:val="27"/>
        </w:rPr>
        <w:t xml:space="preserve">міської</w:t>
      </w:r>
      <w:r>
        <w:rPr>
          <w:sz w:val="27"/>
          <w:szCs w:val="27"/>
        </w:rPr>
        <w:t xml:space="preserve"> ради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7"/>
          <w:szCs w:val="27"/>
          <w:lang w:val="uk-UA"/>
        </w:rPr>
      </w:pPr>
      <w:r>
        <w:rPr>
          <w:sz w:val="27"/>
          <w:szCs w:val="27"/>
        </w:rPr>
        <w:t xml:space="preserve">1. </w:t>
      </w:r>
      <w:r>
        <w:rPr>
          <w:sz w:val="28"/>
          <w:szCs w:val="28"/>
        </w:rPr>
        <w:t xml:space="preserve">Затвердити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рішення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комісії</w:t>
      </w:r>
      <w:r>
        <w:rPr>
          <w:sz w:val="28"/>
          <w:szCs w:val="28"/>
        </w:rPr>
        <w:t xml:space="preserve"> з </w:t>
      </w:r>
      <w:r>
        <w:rPr>
          <w:sz w:val="28"/>
          <w:szCs w:val="28"/>
        </w:rPr>
        <w:t xml:space="preserve">розгляду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питань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щодо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компенсації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</w:rPr>
        <w:t xml:space="preserve">пошкоджені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об’єкти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нерухомого</w:t>
      </w:r>
      <w:r>
        <w:rPr>
          <w:sz w:val="28"/>
          <w:szCs w:val="28"/>
        </w:rPr>
        <w:t xml:space="preserve"> майна </w:t>
      </w:r>
      <w:r>
        <w:rPr>
          <w:sz w:val="28"/>
          <w:szCs w:val="28"/>
        </w:rPr>
        <w:t xml:space="preserve">внаслідок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бойових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дій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терористичних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актів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диверсій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спричинених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збройною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агресією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Російської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федерації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20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6</w:t>
      </w:r>
      <w:r>
        <w:rPr>
          <w:spacing w:val="-9"/>
          <w:sz w:val="28"/>
          <w:szCs w:val="28"/>
          <w:lang w:val="uk-UA"/>
        </w:rPr>
        <w:t xml:space="preserve">9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заявою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ОСОБИ 2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 ЗВ-13.12.2025-285000</w:t>
      </w:r>
      <w:r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додається</w:t>
      </w:r>
      <w:r>
        <w:rPr>
          <w:sz w:val="28"/>
          <w:szCs w:val="28"/>
        </w:rPr>
        <w:t xml:space="preserve">).</w:t>
      </w:r>
      <w:r>
        <w:rPr>
          <w:color w:val="000000"/>
          <w:sz w:val="27"/>
          <w:szCs w:val="27"/>
          <w:lang w:val="uk-UA"/>
        </w:rPr>
      </w:r>
      <w:r>
        <w:rPr>
          <w:color w:val="000000"/>
          <w:sz w:val="27"/>
          <w:szCs w:val="27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2. Контроль за </w:t>
      </w:r>
      <w:r>
        <w:rPr>
          <w:sz w:val="27"/>
          <w:szCs w:val="27"/>
        </w:rPr>
        <w:t xml:space="preserve">виконанням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рішення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покласти</w:t>
      </w:r>
      <w:r>
        <w:rPr>
          <w:sz w:val="27"/>
          <w:szCs w:val="27"/>
        </w:rPr>
        <w:t xml:space="preserve"> на заступника </w:t>
      </w:r>
      <w:r>
        <w:rPr>
          <w:sz w:val="27"/>
          <w:szCs w:val="27"/>
        </w:rPr>
        <w:t xml:space="preserve">міського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голови</w:t>
      </w:r>
      <w:r>
        <w:rPr>
          <w:sz w:val="27"/>
          <w:szCs w:val="27"/>
        </w:rPr>
        <w:t xml:space="preserve"> з </w:t>
      </w:r>
      <w:r>
        <w:rPr>
          <w:sz w:val="27"/>
          <w:szCs w:val="27"/>
        </w:rPr>
        <w:t xml:space="preserve">питань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діяльності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виконавчих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органів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Наталію</w:t>
      </w:r>
      <w:r>
        <w:rPr>
          <w:sz w:val="27"/>
          <w:szCs w:val="27"/>
        </w:rPr>
        <w:t xml:space="preserve"> ЗІНЧЕНКО.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48F982FE">
      <w:pPr>
        <w:pBdr/>
        <w:spacing/>
        <w:ind w:firstLine="567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</w:t>
      </w:r>
      <w:r>
        <w:rPr>
          <w:sz w:val="28"/>
          <w:szCs w:val="28"/>
        </w:rPr>
        <w:t xml:space="preserve"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голови</w:t>
      </w: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Наталія</w:t>
      </w:r>
      <w:r>
        <w:rPr>
          <w:sz w:val="28"/>
          <w:szCs w:val="28"/>
        </w:rPr>
        <w:t xml:space="preserve"> ШАПТАЛА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</w:t>
      </w:r>
      <w:r>
        <w:rPr>
          <w:sz w:val="24"/>
          <w:szCs w:val="24"/>
        </w:rPr>
        <w:t xml:space="preserve">Додаток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</w:t>
      </w:r>
      <w:r>
        <w:rPr>
          <w:sz w:val="24"/>
          <w:szCs w:val="24"/>
        </w:rPr>
        <w:t xml:space="preserve">рішення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виконавчого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</w:t>
      </w:r>
      <w:r>
        <w:rPr>
          <w:sz w:val="24"/>
          <w:szCs w:val="24"/>
        </w:rPr>
        <w:t xml:space="preserve">міської</w:t>
      </w:r>
      <w:r>
        <w:rPr>
          <w:sz w:val="24"/>
          <w:szCs w:val="24"/>
        </w:rPr>
        <w:t xml:space="preserve">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</w:t>
      </w:r>
      <w:r>
        <w:rPr>
          <w:spacing w:val="-7"/>
          <w:sz w:val="24"/>
          <w:szCs w:val="24"/>
          <w:lang w:val="en-US"/>
        </w:rPr>
        <w:t xml:space="preserve">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</w:rPr>
        <w:t xml:space="preserve">від</w:t>
      </w:r>
      <w:r>
        <w:rPr>
          <w:spacing w:val="-7"/>
          <w:sz w:val="24"/>
          <w:szCs w:val="24"/>
        </w:rPr>
        <w:t xml:space="preserve">  </w:t>
      </w:r>
      <w:r>
        <w:rPr>
          <w:spacing w:val="-7"/>
          <w:sz w:val="24"/>
          <w:szCs w:val="24"/>
          <w:lang w:val="en-US"/>
        </w:rPr>
        <w:t xml:space="preserve">30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січня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68 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</w:t>
      </w:r>
      <w:r>
        <w:rPr>
          <w:b/>
          <w:spacing w:val="-7"/>
          <w:sz w:val="24"/>
          <w:szCs w:val="24"/>
          <w:lang w:val="uk-UA"/>
        </w:rPr>
        <w:t xml:space="preserve">Н</w:t>
      </w:r>
      <w:r>
        <w:rPr>
          <w:b/>
          <w:spacing w:val="-7"/>
          <w:sz w:val="24"/>
          <w:szCs w:val="24"/>
          <w:lang w:val="uk-UA"/>
        </w:rPr>
        <w:t xml:space="preserve">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січня</w:t>
      </w:r>
      <w:r>
        <w:rPr>
          <w:sz w:val="24"/>
          <w:szCs w:val="24"/>
          <w:lang w:val="uk-UA"/>
        </w:rPr>
        <w:t xml:space="preserve"> 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69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ОСОБІ 2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13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</w:t>
      </w:r>
      <w:r>
        <w:rPr>
          <w:iCs/>
          <w:sz w:val="24"/>
          <w:szCs w:val="24"/>
          <w:lang w:val="uk-UA"/>
        </w:rPr>
        <w:t xml:space="preserve">5000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</w:t>
      </w:r>
      <w:r>
        <w:rPr>
          <w:color w:val="000000"/>
          <w:sz w:val="24"/>
          <w:szCs w:val="24"/>
          <w:lang w:val="uk-UA"/>
        </w:rPr>
        <w:t xml:space="preserve">рішення виконавчого комітету Красноградської міської ради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№ 259 </w:t>
      </w:r>
      <w:r>
        <w:rPr>
          <w:color w:val="000000"/>
          <w:sz w:val="24"/>
          <w:szCs w:val="24"/>
          <w:lang w:val="uk-UA"/>
        </w:rPr>
        <w:t xml:space="preserve">                </w:t>
      </w:r>
      <w:r>
        <w:rPr>
          <w:color w:val="000000"/>
          <w:sz w:val="24"/>
          <w:szCs w:val="24"/>
          <w:lang w:val="uk-UA"/>
        </w:rPr>
        <w:t xml:space="preserve">від 24 травня 2023 року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</w:t>
      </w:r>
      <w:r>
        <w:rPr>
          <w:color w:val="000000"/>
          <w:sz w:val="24"/>
          <w:szCs w:val="24"/>
          <w:lang w:val="uk-UA"/>
        </w:rPr>
        <w:t xml:space="preserve">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color w:val="000000"/>
          <w:sz w:val="24"/>
          <w:szCs w:val="24"/>
          <w:lang w:val="uk-UA"/>
        </w:rPr>
        <w:t xml:space="preserve">Російської Ф</w:t>
      </w:r>
      <w:r>
        <w:rPr>
          <w:color w:val="000000"/>
          <w:sz w:val="24"/>
          <w:szCs w:val="24"/>
          <w:lang w:val="uk-UA"/>
        </w:rPr>
        <w:t xml:space="preserve">едерації з використанням електронної публічної послуги «</w:t>
      </w:r>
      <w:r>
        <w:rPr>
          <w:color w:val="000000"/>
          <w:sz w:val="24"/>
          <w:szCs w:val="24"/>
          <w:lang w:val="uk-UA"/>
        </w:rPr>
        <w:t xml:space="preserve">єВідновлення</w:t>
      </w:r>
      <w:r>
        <w:rPr>
          <w:color w:val="000000"/>
          <w:sz w:val="24"/>
          <w:szCs w:val="24"/>
          <w:lang w:val="uk-UA"/>
        </w:rPr>
        <w:t xml:space="preserve">»</w:t>
      </w:r>
      <w:r>
        <w:rPr>
          <w:sz w:val="24"/>
          <w:szCs w:val="24"/>
          <w:lang w:val="uk-UA"/>
        </w:rPr>
        <w:t xml:space="preserve">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13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  <w:t xml:space="preserve">1</w:t>
      </w:r>
      <w:r>
        <w:rPr>
          <w:color w:val="000000"/>
          <w:sz w:val="24"/>
          <w:szCs w:val="24"/>
          <w:lang w:val="uk-UA"/>
        </w:rPr>
        <w:t xml:space="preserve">2</w:t>
      </w:r>
      <w:r>
        <w:rPr>
          <w:color w:val="000000"/>
          <w:sz w:val="24"/>
          <w:szCs w:val="24"/>
          <w:lang w:val="uk-UA"/>
        </w:rPr>
        <w:t xml:space="preserve">.2025</w:t>
      </w:r>
      <w:r>
        <w:rPr>
          <w:color w:val="000000"/>
          <w:sz w:val="24"/>
          <w:szCs w:val="24"/>
          <w:lang w:val="uk-UA"/>
        </w:rPr>
        <w:t xml:space="preserve"> року</w:t>
      </w:r>
      <w:r>
        <w:rPr>
          <w:sz w:val="24"/>
          <w:szCs w:val="24"/>
          <w:lang w:val="uk-UA"/>
        </w:rPr>
        <w:t xml:space="preserve">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</w:t>
      </w:r>
      <w:r>
        <w:rPr>
          <w:color w:val="000000"/>
          <w:sz w:val="24"/>
          <w:szCs w:val="24"/>
          <w:lang w:val="uk-UA"/>
        </w:rPr>
        <w:t xml:space="preserve">омадян</w:t>
      </w:r>
      <w:r>
        <w:rPr>
          <w:color w:val="000000"/>
          <w:sz w:val="24"/>
          <w:szCs w:val="24"/>
          <w:lang w:val="uk-UA"/>
        </w:rPr>
        <w:t xml:space="preserve">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ОСОБИ 2</w:t>
      </w:r>
      <w:r>
        <w:rPr>
          <w:iCs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  <w:t xml:space="preserve">                 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13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285000</w:t>
      </w:r>
      <w:r>
        <w:rPr>
          <w:iCs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громадян</w:t>
      </w:r>
      <w:r>
        <w:rPr>
          <w:color w:val="000000"/>
          <w:sz w:val="24"/>
          <w:szCs w:val="24"/>
          <w:lang w:val="uk-UA"/>
        </w:rPr>
        <w:t xml:space="preserve">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ОСОБИ </w:t>
      </w:r>
      <w:r>
        <w:rPr>
          <w:iCs/>
          <w:sz w:val="24"/>
          <w:szCs w:val="24"/>
          <w:lang w:val="uk-UA"/>
        </w:rPr>
        <w:t xml:space="preserve">2 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13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285000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від </w:t>
      </w:r>
      <w:r>
        <w:rPr>
          <w:iCs/>
          <w:sz w:val="24"/>
          <w:szCs w:val="24"/>
          <w:lang w:val="uk-UA"/>
        </w:rPr>
        <w:t xml:space="preserve">13</w:t>
      </w:r>
      <w:r>
        <w:rPr>
          <w:iCs/>
          <w:sz w:val="24"/>
          <w:szCs w:val="24"/>
          <w:lang w:val="uk-UA"/>
        </w:rPr>
        <w:t xml:space="preserve">.12.2025 року</w:t>
      </w:r>
      <w:r>
        <w:rPr>
          <w:iCs/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</w:t>
      </w:r>
      <w:r>
        <w:rPr>
          <w:sz w:val="24"/>
          <w:szCs w:val="24"/>
          <w:lang w:val="uk-UA"/>
        </w:rPr>
        <w:t xml:space="preserve">орядку надання компенсації для  відновлення окремих категорій об’єктів нерухомого майна, пошкоджених 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 “</w:t>
      </w:r>
      <w:r>
        <w:rPr>
          <w:sz w:val="24"/>
          <w:szCs w:val="24"/>
          <w:lang w:val="uk-UA"/>
        </w:rPr>
        <w:t xml:space="preserve">єВідновлення</w:t>
      </w:r>
      <w:r>
        <w:rPr>
          <w:sz w:val="24"/>
          <w:szCs w:val="24"/>
          <w:lang w:val="uk-UA"/>
        </w:rPr>
        <w:t xml:space="preserve">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)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84 651,72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вісімдесят чотири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шістсот п’ятдесят одна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72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/>
          <w:sz w:val="24"/>
          <w:szCs w:val="24"/>
          <w:lang w:val="uk-UA"/>
        </w:rPr>
        <w:t xml:space="preserve">громадянки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ОСОБА 2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               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13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285000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від </w:t>
      </w:r>
      <w:r>
        <w:rPr>
          <w:iCs/>
          <w:sz w:val="24"/>
          <w:szCs w:val="24"/>
          <w:lang w:val="uk-UA"/>
        </w:rPr>
        <w:t xml:space="preserve">13</w:t>
      </w:r>
      <w:r>
        <w:rPr>
          <w:iCs/>
          <w:sz w:val="24"/>
          <w:szCs w:val="24"/>
          <w:lang w:val="uk-UA"/>
        </w:rPr>
        <w:t xml:space="preserve">.12.2025 року</w:t>
      </w:r>
      <w:r>
        <w:rPr>
          <w:color w:val="000000"/>
          <w:sz w:val="24"/>
          <w:szCs w:val="24"/>
          <w:lang w:val="uk-UA"/>
        </w:rPr>
        <w:t xml:space="preserve">,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84 651,72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(вісімдесят чотири тисяч шістсот п’ятдесят одна гривня 72 копійки)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</w:t>
      </w:r>
      <w:r>
        <w:rPr>
          <w:iCs/>
          <w:sz w:val="24"/>
          <w:szCs w:val="24"/>
          <w:lang w:val="uk-UA"/>
        </w:rPr>
        <w:t xml:space="preserve">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/>
          <w:sz w:val="24"/>
          <w:szCs w:val="24"/>
          <w:lang w:val="uk-UA"/>
        </w:rPr>
      </w:r>
      <w:r>
        <w:rPr>
          <w:rFonts w:eastAsia="Arial" w:cs="Arial"/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Враховуючи вищевикладене</w:t>
      </w:r>
      <w:r>
        <w:rPr>
          <w:color w:val="000000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пунктів 10,</w:t>
      </w:r>
      <w:r>
        <w:rPr>
          <w:color w:val="000000"/>
          <w:sz w:val="24"/>
          <w:szCs w:val="24"/>
          <w:lang w:val="uk-UA"/>
        </w:rPr>
        <w:t xml:space="preserve">12 Порядку </w:t>
      </w:r>
      <w:r>
        <w:rPr>
          <w:color w:val="000000"/>
          <w:sz w:val="24"/>
          <w:szCs w:val="24"/>
          <w:lang w:val="uk-UA"/>
        </w:rPr>
        <w:t xml:space="preserve">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</w:t>
      </w: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ОСОБІ 2 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Федора Тимошенка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ХХ </w:t>
      </w:r>
      <w:r>
        <w:rPr>
          <w:sz w:val="24"/>
          <w:szCs w:val="24"/>
          <w:lang w:val="uk-UA"/>
        </w:rPr>
        <w:t xml:space="preserve">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84 651,72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(вісімдесят чотири тисяч шістсот п’ятдесят одна гривня 72 копійки)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ЗВ-13.12.2025-285000 </w:t>
      </w:r>
      <w:r>
        <w:rPr>
          <w:iCs/>
          <w:sz w:val="24"/>
          <w:szCs w:val="24"/>
          <w:lang w:val="uk-UA"/>
        </w:rPr>
        <w:t xml:space="preserve">від </w:t>
      </w:r>
      <w:r>
        <w:rPr>
          <w:iCs/>
          <w:sz w:val="24"/>
          <w:szCs w:val="24"/>
          <w:lang w:val="uk-UA"/>
        </w:rPr>
        <w:t xml:space="preserve">13</w:t>
      </w:r>
      <w:r>
        <w:rPr>
          <w:iCs/>
          <w:sz w:val="24"/>
          <w:szCs w:val="24"/>
          <w:lang w:val="uk-UA"/>
        </w:rPr>
        <w:t xml:space="preserve">.12.2025</w:t>
      </w:r>
      <w:r>
        <w:rPr>
          <w:iCs/>
          <w:sz w:val="24"/>
          <w:szCs w:val="24"/>
          <w:lang w:val="uk-UA"/>
        </w:rPr>
        <w:t xml:space="preserve">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внести</w:t>
      </w:r>
      <w:r>
        <w:rPr>
          <w:sz w:val="24"/>
          <w:szCs w:val="24"/>
          <w:lang w:val="uk-UA"/>
        </w:rPr>
        <w:t xml:space="preserve">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color w:val="000000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</w:t>
            </w:r>
            <w:r>
              <w:rPr>
                <w:sz w:val="16"/>
                <w:szCs w:val="16"/>
              </w:rPr>
              <w:t xml:space="preserve">підпис</w:t>
            </w:r>
            <w:r>
              <w:rPr>
                <w:sz w:val="16"/>
                <w:szCs w:val="16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Додаток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 xml:space="preserve">рішення</w:t>
            </w:r>
            <w:r>
              <w:rPr>
                <w:sz w:val="24"/>
                <w:szCs w:val="24"/>
              </w:rPr>
              <w:t xml:space="preserve"> №01-19</w:t>
            </w:r>
            <w:r>
              <w:rPr>
                <w:sz w:val="24"/>
                <w:szCs w:val="24"/>
              </w:rPr>
              <w:t xml:space="preserve">/69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від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20.01.2026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0" w:name="n9"/>
      <w:r/>
      <w:bookmarkEnd w:id="0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</w:t>
      </w:r>
      <w:r>
        <w:rPr>
          <w:bCs/>
          <w:color w:val="333333"/>
          <w:sz w:val="24"/>
          <w:szCs w:val="24"/>
          <w:lang w:eastAsia="uk-UA"/>
        </w:rPr>
        <w:t xml:space="preserve">визначення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розміру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компенсації</w:t>
      </w:r>
      <w:r>
        <w:rPr>
          <w:bCs/>
          <w:color w:val="333333"/>
          <w:sz w:val="24"/>
          <w:szCs w:val="24"/>
          <w:lang w:eastAsia="uk-UA"/>
        </w:rPr>
        <w:t xml:space="preserve"> для </w:t>
      </w:r>
      <w:r>
        <w:rPr>
          <w:bCs/>
          <w:color w:val="333333"/>
          <w:sz w:val="24"/>
          <w:szCs w:val="24"/>
          <w:lang w:eastAsia="uk-UA"/>
        </w:rPr>
        <w:t xml:space="preserve">відновлення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пошкодженого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об’єкта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нерухомого</w:t>
      </w:r>
      <w:r>
        <w:rPr>
          <w:bCs/>
          <w:color w:val="333333"/>
          <w:sz w:val="24"/>
          <w:szCs w:val="24"/>
          <w:lang w:eastAsia="uk-UA"/>
        </w:rPr>
        <w:t xml:space="preserve">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107"/>
        <w:gridCol w:w="2555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8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eastAsia="uk-UA"/>
              </w:rPr>
              <w:t xml:space="preserve">Критерії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відповідності</w:t>
            </w:r>
            <w:r>
              <w:rPr>
                <w:sz w:val="24"/>
                <w:szCs w:val="24"/>
                <w:lang w:eastAsia="uk-UA"/>
              </w:rPr>
              <w:t xml:space="preserve">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2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підтверджено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пріоритетне</w:t>
            </w:r>
            <w:r>
              <w:rPr>
                <w:sz w:val="24"/>
                <w:szCs w:val="24"/>
                <w:lang w:eastAsia="uk-UA"/>
              </w:rPr>
              <w:t xml:space="preserve"> право </w:t>
            </w:r>
            <w:r>
              <w:rPr>
                <w:sz w:val="24"/>
                <w:szCs w:val="24"/>
                <w:lang w:eastAsia="uk-UA"/>
              </w:rPr>
              <w:t xml:space="preserve">отримувача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компенсації</w:t>
            </w:r>
            <w:r>
              <w:rPr>
                <w:sz w:val="24"/>
                <w:szCs w:val="24"/>
                <w:lang w:eastAsia="uk-UA"/>
              </w:rPr>
              <w:t xml:space="preserve"> (поле </w:t>
            </w:r>
            <w:r>
              <w:rPr>
                <w:sz w:val="24"/>
                <w:szCs w:val="24"/>
                <w:lang w:eastAsia="uk-UA"/>
              </w:rPr>
              <w:t xml:space="preserve">заповнюється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лише</w:t>
            </w:r>
            <w:r>
              <w:rPr>
                <w:sz w:val="24"/>
                <w:szCs w:val="24"/>
                <w:lang w:eastAsia="uk-UA"/>
              </w:rPr>
              <w:t xml:space="preserve"> в </w:t>
            </w:r>
            <w:r>
              <w:rPr>
                <w:sz w:val="24"/>
                <w:szCs w:val="24"/>
                <w:lang w:eastAsia="uk-UA"/>
              </w:rPr>
              <w:t xml:space="preserve">разі</w:t>
            </w:r>
            <w:r>
              <w:rPr>
                <w:sz w:val="24"/>
                <w:szCs w:val="24"/>
                <w:lang w:eastAsia="uk-UA"/>
              </w:rPr>
              <w:t xml:space="preserve">, коли </w:t>
            </w:r>
            <w:r>
              <w:rPr>
                <w:sz w:val="24"/>
                <w:szCs w:val="24"/>
                <w:lang w:eastAsia="uk-UA"/>
              </w:rPr>
              <w:t xml:space="preserve">заявник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зазначив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наявність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пільг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</w:t>
            </w:r>
            <w:r>
              <w:rPr>
                <w:sz w:val="24"/>
                <w:szCs w:val="24"/>
                <w:lang w:eastAsia="uk-UA"/>
              </w:rPr>
              <w:t xml:space="preserve"> проведено ремонт на момент </w:t>
            </w:r>
            <w:r>
              <w:rPr>
                <w:sz w:val="24"/>
                <w:szCs w:val="24"/>
                <w:lang w:eastAsia="uk-UA"/>
              </w:rPr>
              <w:t xml:space="preserve">складення</w:t>
            </w:r>
            <w:r>
              <w:rPr>
                <w:sz w:val="24"/>
                <w:szCs w:val="24"/>
                <w:lang w:eastAsia="uk-UA"/>
              </w:rPr>
              <w:t xml:space="preserve">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наявні</w:t>
            </w:r>
            <w:r>
              <w:rPr>
                <w:sz w:val="24"/>
                <w:szCs w:val="24"/>
                <w:lang w:eastAsia="uk-UA"/>
              </w:rPr>
              <w:t xml:space="preserve"> в </w:t>
            </w:r>
            <w:r>
              <w:rPr>
                <w:sz w:val="24"/>
                <w:szCs w:val="24"/>
                <w:lang w:eastAsia="uk-UA"/>
              </w:rPr>
              <w:t xml:space="preserve">об’єкта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нерухомого</w:t>
            </w:r>
            <w:r>
              <w:rPr>
                <w:sz w:val="24"/>
                <w:szCs w:val="24"/>
                <w:lang w:eastAsia="uk-UA"/>
              </w:rPr>
              <w:t xml:space="preserve"> майна </w:t>
            </w:r>
            <w:r>
              <w:rPr>
                <w:sz w:val="24"/>
                <w:szCs w:val="24"/>
                <w:lang w:eastAsia="uk-UA"/>
              </w:rPr>
              <w:t xml:space="preserve">пошкодження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які</w:t>
            </w:r>
            <w:r>
              <w:rPr>
                <w:sz w:val="24"/>
                <w:szCs w:val="24"/>
                <w:lang w:eastAsia="uk-UA"/>
              </w:rPr>
              <w:t xml:space="preserve"> могли </w:t>
            </w:r>
            <w:r>
              <w:rPr>
                <w:sz w:val="24"/>
                <w:szCs w:val="24"/>
                <w:lang w:eastAsia="uk-UA"/>
              </w:rPr>
              <w:t xml:space="preserve">вплинути</w:t>
            </w:r>
            <w:r>
              <w:rPr>
                <w:sz w:val="24"/>
                <w:szCs w:val="24"/>
                <w:lang w:eastAsia="uk-UA"/>
              </w:rPr>
              <w:t xml:space="preserve"> на </w:t>
            </w:r>
            <w:r>
              <w:rPr>
                <w:sz w:val="24"/>
                <w:szCs w:val="24"/>
                <w:lang w:eastAsia="uk-UA"/>
              </w:rPr>
              <w:t xml:space="preserve">несучу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здатність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конструкцій</w:t>
            </w:r>
            <w:r>
              <w:rPr>
                <w:sz w:val="24"/>
                <w:szCs w:val="24"/>
                <w:lang w:eastAsia="uk-UA"/>
              </w:rPr>
              <w:t xml:space="preserve"> такого </w:t>
            </w:r>
            <w:r>
              <w:rPr>
                <w:sz w:val="24"/>
                <w:szCs w:val="24"/>
                <w:lang w:eastAsia="uk-UA"/>
              </w:rPr>
              <w:t xml:space="preserve">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2" w:name="n11"/>
      <w:r/>
      <w:bookmarkEnd w:id="2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</w:t>
      </w:r>
      <w:r>
        <w:rPr>
          <w:bCs/>
          <w:color w:val="333333"/>
          <w:sz w:val="24"/>
          <w:szCs w:val="24"/>
          <w:lang w:eastAsia="uk-UA"/>
        </w:rPr>
        <w:t xml:space="preserve">, </w:t>
      </w:r>
      <w:r>
        <w:rPr>
          <w:bCs/>
          <w:color w:val="333333"/>
          <w:sz w:val="24"/>
          <w:szCs w:val="24"/>
          <w:lang w:eastAsia="uk-UA"/>
        </w:rPr>
        <w:t xml:space="preserve">які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необхідно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виконати</w:t>
      </w:r>
      <w:r>
        <w:rPr>
          <w:bCs/>
          <w:color w:val="333333"/>
          <w:sz w:val="24"/>
          <w:szCs w:val="24"/>
          <w:lang w:eastAsia="uk-UA"/>
        </w:rPr>
        <w:t xml:space="preserve"> для </w:t>
      </w:r>
      <w:r>
        <w:rPr>
          <w:bCs/>
          <w:color w:val="333333"/>
          <w:sz w:val="24"/>
          <w:szCs w:val="24"/>
          <w:lang w:eastAsia="uk-UA"/>
        </w:rPr>
        <w:t xml:space="preserve">відновлення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експлуатаційної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придатності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423"/>
        <w:gridCol w:w="3517"/>
        <w:gridCol w:w="1376"/>
        <w:gridCol w:w="1775"/>
        <w:gridCol w:w="1255"/>
        <w:gridCol w:w="1316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3" w:name="n12"/>
            <w:r/>
            <w:bookmarkEnd w:id="3"/>
            <w:r>
              <w:rPr>
                <w:sz w:val="24"/>
                <w:szCs w:val="24"/>
                <w:lang w:eastAsia="uk-UA"/>
              </w:rPr>
              <w:t xml:space="preserve">Перелік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ремонтних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усередненої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вартості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одиниці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вимірювання</w:t>
            </w:r>
            <w:r>
              <w:rPr>
                <w:sz w:val="24"/>
                <w:szCs w:val="24"/>
                <w:lang w:eastAsia="uk-UA"/>
              </w:rPr>
              <w:t xml:space="preserve"> з </w:t>
            </w:r>
            <w:r>
              <w:rPr>
                <w:sz w:val="24"/>
                <w:szCs w:val="24"/>
                <w:lang w:eastAsia="uk-UA"/>
              </w:rPr>
              <w:t xml:space="preserve">урахуванням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податку</w:t>
            </w:r>
            <w:r>
              <w:rPr>
                <w:sz w:val="24"/>
                <w:szCs w:val="24"/>
                <w:lang w:eastAsia="uk-UA"/>
              </w:rPr>
              <w:t xml:space="preserve"> на </w:t>
            </w:r>
            <w:r>
              <w:rPr>
                <w:sz w:val="24"/>
                <w:szCs w:val="24"/>
                <w:lang w:eastAsia="uk-UA"/>
              </w:rPr>
              <w:t xml:space="preserve">додану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вартість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робіт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який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підлягає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</w:t>
            </w:r>
            <w:r>
              <w:rPr>
                <w:sz w:val="24"/>
                <w:szCs w:val="24"/>
                <w:lang w:eastAsia="uk-UA"/>
              </w:rPr>
              <w:t xml:space="preserve">компенсації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</w:t>
            </w:r>
            <w:r>
              <w:rPr>
                <w:sz w:val="24"/>
                <w:szCs w:val="24"/>
                <w:lang w:eastAsia="uk-UA"/>
              </w:rPr>
              <w:t xml:space="preserve">/</w:t>
            </w:r>
            <w:r>
              <w:rPr>
                <w:sz w:val="24"/>
                <w:szCs w:val="24"/>
                <w:lang w:eastAsia="uk-UA"/>
              </w:rPr>
              <w:t xml:space="preserve">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пошкодженої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покрівлі</w:t>
            </w:r>
            <w:r>
              <w:rPr>
                <w:sz w:val="24"/>
                <w:szCs w:val="24"/>
                <w:lang w:eastAsia="uk-UA"/>
              </w:rPr>
              <w:t xml:space="preserve"> локально (</w:t>
            </w:r>
            <w:r>
              <w:rPr>
                <w:sz w:val="24"/>
                <w:szCs w:val="24"/>
                <w:lang w:eastAsia="uk-UA"/>
              </w:rPr>
              <w:t xml:space="preserve">заміна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пошкодженого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покрівельного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матеріалу</w:t>
            </w:r>
            <w:r>
              <w:rPr>
                <w:sz w:val="24"/>
                <w:szCs w:val="24"/>
                <w:lang w:eastAsia="uk-UA"/>
              </w:rPr>
              <w:t xml:space="preserve"> - </w:t>
            </w:r>
            <w:r>
              <w:rPr>
                <w:sz w:val="24"/>
                <w:szCs w:val="24"/>
                <w:lang w:eastAsia="uk-UA"/>
              </w:rPr>
              <w:t xml:space="preserve">хвилястого</w:t>
            </w:r>
            <w:r>
              <w:rPr>
                <w:sz w:val="24"/>
                <w:szCs w:val="24"/>
                <w:lang w:eastAsia="uk-UA"/>
              </w:rPr>
              <w:t xml:space="preserve"> шиферу </w:t>
            </w:r>
            <w:r>
              <w:rPr>
                <w:sz w:val="24"/>
                <w:szCs w:val="24"/>
                <w:lang w:eastAsia="uk-UA"/>
              </w:rPr>
              <w:t xml:space="preserve">або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черепиці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або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профільованого</w:t>
            </w:r>
            <w:r>
              <w:rPr>
                <w:sz w:val="24"/>
                <w:szCs w:val="24"/>
                <w:lang w:eastAsia="uk-UA"/>
              </w:rPr>
              <w:t xml:space="preserve"> листа) без </w:t>
            </w:r>
            <w:r>
              <w:rPr>
                <w:sz w:val="24"/>
                <w:szCs w:val="24"/>
                <w:lang w:eastAsia="uk-UA"/>
              </w:rPr>
              <w:t xml:space="preserve">заміни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опорних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конструкцій</w:t>
            </w:r>
            <w:r>
              <w:rPr>
                <w:sz w:val="24"/>
                <w:szCs w:val="24"/>
                <w:lang w:eastAsia="uk-UA"/>
              </w:rPr>
              <w:t xml:space="preserve"> та </w:t>
            </w:r>
            <w:r>
              <w:rPr>
                <w:sz w:val="24"/>
                <w:szCs w:val="24"/>
                <w:lang w:eastAsia="uk-UA"/>
              </w:rPr>
              <w:t xml:space="preserve">кроквяних</w:t>
            </w:r>
            <w:r>
              <w:rPr>
                <w:sz w:val="24"/>
                <w:szCs w:val="24"/>
                <w:lang w:eastAsia="uk-UA"/>
              </w:rPr>
              <w:t xml:space="preserve">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</w:t>
            </w:r>
            <w:r>
              <w:rPr>
                <w:sz w:val="24"/>
                <w:szCs w:val="24"/>
                <w:lang w:eastAsia="uk-UA"/>
              </w:rPr>
              <w:t xml:space="preserve">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596,72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28,0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16708,16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вхідних</w:t>
            </w:r>
            <w:r>
              <w:rPr>
                <w:sz w:val="24"/>
                <w:szCs w:val="24"/>
                <w:lang w:eastAsia="uk-UA"/>
              </w:rPr>
              <w:t xml:space="preserve"> дверей (на </w:t>
            </w:r>
            <w:r>
              <w:rPr>
                <w:sz w:val="24"/>
                <w:szCs w:val="24"/>
                <w:lang w:eastAsia="uk-UA"/>
              </w:rPr>
              <w:t xml:space="preserve">металеві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блоків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віконного</w:t>
            </w:r>
            <w:r>
              <w:rPr>
                <w:sz w:val="24"/>
                <w:szCs w:val="24"/>
                <w:lang w:eastAsia="uk-UA"/>
              </w:rPr>
              <w:t xml:space="preserve"> блока з </w:t>
            </w:r>
            <w:r>
              <w:rPr>
                <w:sz w:val="24"/>
                <w:szCs w:val="24"/>
                <w:lang w:eastAsia="uk-UA"/>
              </w:rPr>
              <w:t xml:space="preserve">урахуванням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підвіконня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відливів</w:t>
            </w:r>
            <w:r>
              <w:rPr>
                <w:sz w:val="24"/>
                <w:szCs w:val="24"/>
                <w:lang w:eastAsia="uk-UA"/>
              </w:rPr>
              <w:t xml:space="preserve"> (</w:t>
            </w:r>
            <w:r>
              <w:rPr>
                <w:sz w:val="24"/>
                <w:szCs w:val="24"/>
                <w:lang w:eastAsia="uk-UA"/>
              </w:rPr>
              <w:t xml:space="preserve">зокрема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огороджувальних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скляних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конструкцій</w:t>
            </w:r>
            <w:r>
              <w:rPr>
                <w:sz w:val="24"/>
                <w:szCs w:val="24"/>
                <w:lang w:eastAsia="uk-UA"/>
              </w:rPr>
              <w:t xml:space="preserve"> балкона/</w:t>
            </w:r>
            <w:r>
              <w:rPr>
                <w:sz w:val="24"/>
                <w:szCs w:val="24"/>
                <w:lang w:eastAsia="uk-UA"/>
              </w:rPr>
              <w:t xml:space="preserve">лоджії</w:t>
            </w:r>
            <w:r>
              <w:rPr>
                <w:sz w:val="24"/>
                <w:szCs w:val="24"/>
                <w:lang w:eastAsia="uk-UA"/>
              </w:rPr>
              <w:t xml:space="preserve">* </w:t>
            </w:r>
            <w:r>
              <w:rPr>
                <w:sz w:val="24"/>
                <w:szCs w:val="24"/>
                <w:lang w:eastAsia="uk-UA"/>
              </w:rPr>
              <w:t xml:space="preserve">або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вхідного</w:t>
            </w:r>
            <w:r>
              <w:rPr>
                <w:sz w:val="24"/>
                <w:szCs w:val="24"/>
                <w:lang w:eastAsia="uk-UA"/>
              </w:rPr>
              <w:t xml:space="preserve"> дверного </w:t>
            </w:r>
            <w:r>
              <w:rPr>
                <w:sz w:val="24"/>
                <w:szCs w:val="24"/>
                <w:lang w:eastAsia="uk-UA"/>
              </w:rPr>
              <w:t xml:space="preserve">металопластикового</w:t>
            </w:r>
            <w:r>
              <w:rPr>
                <w:sz w:val="24"/>
                <w:szCs w:val="24"/>
                <w:lang w:eastAsia="uk-UA"/>
              </w:rPr>
              <w:t xml:space="preserve"> блока з </w:t>
            </w:r>
            <w:r>
              <w:rPr>
                <w:sz w:val="24"/>
                <w:szCs w:val="24"/>
                <w:lang w:eastAsia="uk-UA"/>
              </w:rPr>
              <w:t xml:space="preserve">урахування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поріжків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</w:t>
            </w:r>
            <w:r>
              <w:rPr>
                <w:sz w:val="24"/>
                <w:szCs w:val="24"/>
                <w:lang w:eastAsia="uk-UA"/>
              </w:rPr>
              <w:t xml:space="preserve">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5,0</w:t>
            </w:r>
            <w:bookmarkStart w:id="4" w:name="_GoBack"/>
            <w:r/>
            <w:bookmarkEnd w:id="4"/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30638,10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укосів</w:t>
            </w:r>
            <w:r>
              <w:rPr>
                <w:sz w:val="24"/>
                <w:szCs w:val="24"/>
                <w:lang w:eastAsia="uk-UA"/>
              </w:rPr>
              <w:t xml:space="preserve"> (штукатурка, </w:t>
            </w:r>
            <w:r>
              <w:rPr>
                <w:sz w:val="24"/>
                <w:szCs w:val="24"/>
                <w:lang w:eastAsia="uk-UA"/>
              </w:rPr>
              <w:t xml:space="preserve">безпіщана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підготовка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фарбування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3,3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6085,46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Усього</w:t>
            </w:r>
            <w:r>
              <w:rPr>
                <w:sz w:val="24"/>
                <w:szCs w:val="24"/>
                <w:lang w:eastAsia="uk-UA"/>
              </w:rPr>
              <w:t xml:space="preserve"> сума </w:t>
            </w:r>
            <w:r>
              <w:rPr>
                <w:sz w:val="24"/>
                <w:szCs w:val="24"/>
                <w:lang w:eastAsia="uk-UA"/>
              </w:rPr>
              <w:t xml:space="preserve">компенсації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84651,72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</w:t>
            </w:r>
            <w:r>
              <w:rPr>
                <w:color w:val="000000" w:themeColor="text1"/>
                <w:sz w:val="24"/>
                <w:szCs w:val="24"/>
              </w:rPr>
              <w:t xml:space="preserve">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</w:t>
            </w:r>
            <w:r>
              <w:rPr>
                <w:color w:val="000000" w:themeColor="text1"/>
                <w:sz w:val="24"/>
                <w:szCs w:val="24"/>
              </w:rPr>
              <w:t xml:space="preserve">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  <w:t xml:space="preserve">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</w:t>
            </w:r>
            <w:r>
              <w:rPr>
                <w:color w:val="000000" w:themeColor="text1"/>
                <w:sz w:val="24"/>
                <w:szCs w:val="24"/>
              </w:rPr>
              <w:t xml:space="preserve">комісії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pacing w:line="276" w:lineRule="auto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7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7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7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7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7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7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6"/>
    <w:next w:val="886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7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6"/>
    <w:next w:val="886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7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6"/>
    <w:next w:val="886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7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6"/>
    <w:next w:val="886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7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7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7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7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7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7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7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8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8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87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7" w:default="1">
    <w:name w:val="Default Paragraph Font"/>
    <w:uiPriority w:val="1"/>
    <w:semiHidden/>
    <w:unhideWhenUsed/>
    <w:pPr>
      <w:pBdr/>
      <w:spacing/>
      <w:ind/>
    </w:pPr>
  </w:style>
  <w:style w:type="table" w:styleId="88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9" w:default="1">
    <w:name w:val="No List"/>
    <w:uiPriority w:val="99"/>
    <w:semiHidden/>
    <w:unhideWhenUsed/>
    <w:pPr>
      <w:pBdr/>
      <w:spacing/>
      <w:ind/>
    </w:pPr>
  </w:style>
  <w:style w:type="paragraph" w:styleId="890">
    <w:name w:val="List Paragraph"/>
    <w:basedOn w:val="886"/>
    <w:uiPriority w:val="34"/>
    <w:qFormat/>
    <w:pPr>
      <w:pBdr/>
      <w:spacing/>
      <w:ind w:left="720"/>
      <w:contextualSpacing w:val="true"/>
    </w:pPr>
  </w:style>
  <w:style w:type="paragraph" w:styleId="891">
    <w:name w:val="Balloon Text"/>
    <w:basedOn w:val="886"/>
    <w:link w:val="892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2" w:customStyle="1">
    <w:name w:val="Текст у виносці Знак"/>
    <w:basedOn w:val="887"/>
    <w:link w:val="891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6D6C1-74AA-4194-9CE4-2DA649699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30</cp:revision>
  <dcterms:created xsi:type="dcterms:W3CDTF">2025-12-15T06:31:00Z</dcterms:created>
  <dcterms:modified xsi:type="dcterms:W3CDTF">2026-02-04T09:50:59Z</dcterms:modified>
</cp:coreProperties>
</file>